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8A46B" w14:textId="77777777" w:rsidR="00EF5096" w:rsidRDefault="00963523">
      <w:pPr>
        <w:spacing w:after="60" w:line="240" w:lineRule="auto"/>
        <w:jc w:val="center"/>
      </w:pPr>
      <w:r>
        <w:rPr>
          <w:b/>
          <w:sz w:val="22"/>
        </w:rPr>
        <w:t>PUBLIC NOTICE</w:t>
      </w:r>
    </w:p>
    <w:p w14:paraId="0526B40E" w14:textId="77777777" w:rsidR="00EF5096" w:rsidRDefault="00963523">
      <w:pPr>
        <w:spacing w:after="60" w:line="240" w:lineRule="auto"/>
        <w:jc w:val="center"/>
      </w:pPr>
      <w:r>
        <w:rPr>
          <w:b/>
          <w:sz w:val="24"/>
        </w:rPr>
        <w:t>PUBLICATION OF ELIGIBILITY CRITERIA</w:t>
      </w:r>
    </w:p>
    <w:p w14:paraId="0C3CB936" w14:textId="77777777" w:rsidR="00EF5096" w:rsidRDefault="00963523">
      <w:pPr>
        <w:spacing w:after="60" w:line="240" w:lineRule="auto"/>
        <w:jc w:val="center"/>
      </w:pPr>
      <w:r>
        <w:rPr>
          <w:b/>
          <w:sz w:val="22"/>
        </w:rPr>
        <w:t>FOR PROPOSED EXCHANGE TECHNOLOGY PLATFORM</w:t>
      </w:r>
    </w:p>
    <w:p w14:paraId="02F450FD" w14:textId="47BBB48B" w:rsidR="00EF5096" w:rsidRPr="00716C90" w:rsidRDefault="00963523">
      <w:pPr>
        <w:spacing w:after="60" w:line="240" w:lineRule="auto"/>
        <w:jc w:val="center"/>
        <w:rPr>
          <w:b/>
          <w:bCs/>
        </w:rPr>
      </w:pPr>
      <w:r w:rsidRPr="00716C90">
        <w:rPr>
          <w:b/>
          <w:bCs/>
        </w:rPr>
        <w:t xml:space="preserve">Eligibility Notice Reference No.: </w:t>
      </w:r>
      <w:r w:rsidR="00716C90" w:rsidRPr="00716C90">
        <w:rPr>
          <w:b/>
          <w:bCs/>
        </w:rPr>
        <w:t>RFP No.: EBID-IT-20-26-01</w:t>
      </w:r>
    </w:p>
    <w:p w14:paraId="26110CCB" w14:textId="77777777" w:rsidR="00EF5096" w:rsidRDefault="00963523">
      <w:pPr>
        <w:spacing w:after="60" w:line="240" w:lineRule="auto"/>
        <w:jc w:val="both"/>
      </w:pPr>
      <w:r>
        <w:rPr>
          <w:b/>
          <w:sz w:val="16"/>
        </w:rPr>
        <w:t xml:space="preserve">Metropolitan Stock Exchange of India Limited ("MSE") invites eligible, experienced and qualified entities to submit documents demonstrating their eligibility for the proposed supply, delivery, installation, implementation, customization, training, support and maintenance of an Exchange Technology Platform. </w:t>
      </w:r>
      <w:r>
        <w:rPr>
          <w:sz w:val="16"/>
        </w:rPr>
        <w:t>At this stage, MSE is publishing only the eligibility criteria. This notice is not an invitation to submit a technical, commercial or RFP response.</w:t>
      </w:r>
    </w:p>
    <w:p w14:paraId="4CCD97E6" w14:textId="77777777" w:rsidR="00EF5096" w:rsidRDefault="00963523">
      <w:pPr>
        <w:spacing w:before="100" w:after="60" w:line="240" w:lineRule="auto"/>
      </w:pPr>
      <w:r>
        <w:rPr>
          <w:b/>
          <w:color w:val="1F4E79"/>
          <w:sz w:val="20"/>
        </w:rPr>
        <w:t>1. Eligibility Criteria and Supporting Documents</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48"/>
        <w:gridCol w:w="4320"/>
        <w:gridCol w:w="5256"/>
      </w:tblGrid>
      <w:tr w:rsidR="00EF5096" w14:paraId="23CA48B6" w14:textId="77777777" w:rsidTr="5E2A7D2E">
        <w:trPr>
          <w:tblHeader/>
          <w:jc w:val="center"/>
        </w:trPr>
        <w:tc>
          <w:tcPr>
            <w:tcW w:w="648" w:type="dxa"/>
            <w:shd w:val="clear" w:color="auto" w:fill="1F4E79"/>
            <w:tcMar>
              <w:top w:w="80" w:type="dxa"/>
              <w:left w:w="90" w:type="dxa"/>
              <w:bottom w:w="80" w:type="dxa"/>
              <w:right w:w="90" w:type="dxa"/>
            </w:tcMar>
            <w:vAlign w:val="center"/>
          </w:tcPr>
          <w:p w14:paraId="795669DC" w14:textId="77777777" w:rsidR="00EF5096" w:rsidRDefault="00963523">
            <w:pPr>
              <w:spacing w:after="20" w:line="240" w:lineRule="auto"/>
              <w:jc w:val="center"/>
            </w:pPr>
            <w:r>
              <w:rPr>
                <w:b/>
                <w:color w:val="FFFFFF"/>
                <w:sz w:val="15"/>
              </w:rPr>
              <w:t>S. No.</w:t>
            </w:r>
          </w:p>
        </w:tc>
        <w:tc>
          <w:tcPr>
            <w:tcW w:w="4320" w:type="dxa"/>
            <w:shd w:val="clear" w:color="auto" w:fill="1F4E79"/>
            <w:tcMar>
              <w:top w:w="80" w:type="dxa"/>
              <w:left w:w="90" w:type="dxa"/>
              <w:bottom w:w="80" w:type="dxa"/>
              <w:right w:w="90" w:type="dxa"/>
            </w:tcMar>
            <w:vAlign w:val="center"/>
          </w:tcPr>
          <w:p w14:paraId="1A1BD60B" w14:textId="77777777" w:rsidR="00EF5096" w:rsidRDefault="00963523">
            <w:pPr>
              <w:spacing w:after="20" w:line="240" w:lineRule="auto"/>
              <w:jc w:val="center"/>
            </w:pPr>
            <w:r>
              <w:rPr>
                <w:b/>
                <w:color w:val="FFFFFF"/>
                <w:sz w:val="15"/>
              </w:rPr>
              <w:t>Eligibility Criterion</w:t>
            </w:r>
          </w:p>
        </w:tc>
        <w:tc>
          <w:tcPr>
            <w:tcW w:w="5256" w:type="dxa"/>
            <w:shd w:val="clear" w:color="auto" w:fill="1F4E79"/>
            <w:tcMar>
              <w:top w:w="80" w:type="dxa"/>
              <w:left w:w="90" w:type="dxa"/>
              <w:bottom w:w="80" w:type="dxa"/>
              <w:right w:w="90" w:type="dxa"/>
            </w:tcMar>
            <w:vAlign w:val="center"/>
          </w:tcPr>
          <w:p w14:paraId="63872DEB" w14:textId="77777777" w:rsidR="00EF5096" w:rsidRDefault="00963523">
            <w:pPr>
              <w:spacing w:after="20" w:line="240" w:lineRule="auto"/>
              <w:jc w:val="center"/>
            </w:pPr>
            <w:r>
              <w:rPr>
                <w:b/>
                <w:color w:val="FFFFFF"/>
                <w:sz w:val="15"/>
              </w:rPr>
              <w:t>Documents Required</w:t>
            </w:r>
          </w:p>
        </w:tc>
      </w:tr>
      <w:tr w:rsidR="00EF5096" w14:paraId="79BD0ADB" w14:textId="77777777" w:rsidTr="5E2A7D2E">
        <w:trPr>
          <w:jc w:val="center"/>
        </w:trPr>
        <w:tc>
          <w:tcPr>
            <w:tcW w:w="648" w:type="dxa"/>
            <w:tcMar>
              <w:top w:w="80" w:type="dxa"/>
              <w:left w:w="90" w:type="dxa"/>
              <w:bottom w:w="80" w:type="dxa"/>
              <w:right w:w="90" w:type="dxa"/>
            </w:tcMar>
            <w:vAlign w:val="center"/>
          </w:tcPr>
          <w:p w14:paraId="649841BE" w14:textId="77777777" w:rsidR="00EF5096" w:rsidRDefault="00963523">
            <w:pPr>
              <w:spacing w:after="20" w:line="240" w:lineRule="auto"/>
              <w:jc w:val="center"/>
            </w:pPr>
            <w:r>
              <w:rPr>
                <w:b/>
                <w:sz w:val="14"/>
              </w:rPr>
              <w:t>1</w:t>
            </w:r>
          </w:p>
        </w:tc>
        <w:tc>
          <w:tcPr>
            <w:tcW w:w="4320" w:type="dxa"/>
            <w:tcMar>
              <w:top w:w="80" w:type="dxa"/>
              <w:left w:w="90" w:type="dxa"/>
              <w:bottom w:w="80" w:type="dxa"/>
              <w:right w:w="90" w:type="dxa"/>
            </w:tcMar>
            <w:vAlign w:val="center"/>
          </w:tcPr>
          <w:p w14:paraId="7D06654B" w14:textId="4824D249" w:rsidR="00EF5096" w:rsidRDefault="00963523">
            <w:pPr>
              <w:spacing w:after="20" w:line="240" w:lineRule="auto"/>
            </w:pPr>
            <w:r w:rsidRPr="5E2A7D2E">
              <w:rPr>
                <w:b/>
                <w:bCs/>
                <w:sz w:val="14"/>
                <w:szCs w:val="14"/>
              </w:rPr>
              <w:t>Financial Turnover</w:t>
            </w:r>
          </w:p>
          <w:p w14:paraId="334AFA85" w14:textId="77777777" w:rsidR="00EF5096" w:rsidRDefault="00963523">
            <w:pPr>
              <w:spacing w:after="20" w:line="240" w:lineRule="auto"/>
            </w:pPr>
            <w:r>
              <w:rPr>
                <w:sz w:val="14"/>
              </w:rPr>
              <w:t>The Bidder should have an annual turnover of INR 25 crore or more in each of the last three consecutive financial years up to FY 2025-26.</w:t>
            </w:r>
          </w:p>
        </w:tc>
        <w:tc>
          <w:tcPr>
            <w:tcW w:w="5256" w:type="dxa"/>
            <w:tcMar>
              <w:top w:w="80" w:type="dxa"/>
              <w:left w:w="90" w:type="dxa"/>
              <w:bottom w:w="80" w:type="dxa"/>
              <w:right w:w="90" w:type="dxa"/>
            </w:tcMar>
            <w:vAlign w:val="center"/>
          </w:tcPr>
          <w:p w14:paraId="04F51E43" w14:textId="77777777" w:rsidR="00EF5096" w:rsidRDefault="00963523">
            <w:pPr>
              <w:spacing w:after="20" w:line="240" w:lineRule="auto"/>
            </w:pPr>
            <w:r>
              <w:rPr>
                <w:sz w:val="14"/>
              </w:rPr>
              <w:t>Certified copies of audited financial statements for the three financial years; OR an original certificate from the Bidder’s statutory auditor providing turnover details for the three financial years. A copy of the Certificate of Incorporation must also be submitted.</w:t>
            </w:r>
          </w:p>
        </w:tc>
      </w:tr>
      <w:tr w:rsidR="00EF5096" w14:paraId="3C56250F" w14:textId="77777777" w:rsidTr="5E2A7D2E">
        <w:trPr>
          <w:jc w:val="center"/>
        </w:trPr>
        <w:tc>
          <w:tcPr>
            <w:tcW w:w="648" w:type="dxa"/>
            <w:shd w:val="clear" w:color="auto" w:fill="F2F6FA"/>
            <w:tcMar>
              <w:top w:w="80" w:type="dxa"/>
              <w:left w:w="90" w:type="dxa"/>
              <w:bottom w:w="80" w:type="dxa"/>
              <w:right w:w="90" w:type="dxa"/>
            </w:tcMar>
            <w:vAlign w:val="center"/>
          </w:tcPr>
          <w:p w14:paraId="18F999B5" w14:textId="77777777" w:rsidR="00EF5096" w:rsidRDefault="00963523">
            <w:pPr>
              <w:spacing w:after="20" w:line="240" w:lineRule="auto"/>
              <w:jc w:val="center"/>
            </w:pPr>
            <w:r>
              <w:rPr>
                <w:b/>
                <w:sz w:val="14"/>
              </w:rPr>
              <w:t>2</w:t>
            </w:r>
          </w:p>
        </w:tc>
        <w:tc>
          <w:tcPr>
            <w:tcW w:w="4320" w:type="dxa"/>
            <w:shd w:val="clear" w:color="auto" w:fill="F2F6FA"/>
            <w:tcMar>
              <w:top w:w="80" w:type="dxa"/>
              <w:left w:w="90" w:type="dxa"/>
              <w:bottom w:w="80" w:type="dxa"/>
              <w:right w:w="90" w:type="dxa"/>
            </w:tcMar>
            <w:vAlign w:val="center"/>
          </w:tcPr>
          <w:p w14:paraId="6851EEC5" w14:textId="1D386B05" w:rsidR="00EF5096" w:rsidRDefault="00963523">
            <w:pPr>
              <w:spacing w:after="20" w:line="240" w:lineRule="auto"/>
            </w:pPr>
            <w:r w:rsidRPr="5E2A7D2E">
              <w:rPr>
                <w:b/>
                <w:bCs/>
                <w:sz w:val="14"/>
                <w:szCs w:val="14"/>
              </w:rPr>
              <w:t>Relevant Domain Experience</w:t>
            </w:r>
          </w:p>
          <w:p w14:paraId="610D7A1C" w14:textId="77777777" w:rsidR="00EF5096" w:rsidRDefault="00963523">
            <w:pPr>
              <w:spacing w:after="20" w:line="240" w:lineRule="auto"/>
            </w:pPr>
            <w:r>
              <w:rPr>
                <w:sz w:val="14"/>
              </w:rPr>
              <w:t>The Bidder must have been engaged in the design, development and implementation of the proposed solution and must have relevant domain familiarity for at least the last five years.</w:t>
            </w:r>
          </w:p>
        </w:tc>
        <w:tc>
          <w:tcPr>
            <w:tcW w:w="5256" w:type="dxa"/>
            <w:shd w:val="clear" w:color="auto" w:fill="F2F6FA"/>
            <w:tcMar>
              <w:top w:w="80" w:type="dxa"/>
              <w:left w:w="90" w:type="dxa"/>
              <w:bottom w:w="80" w:type="dxa"/>
              <w:right w:w="90" w:type="dxa"/>
            </w:tcMar>
            <w:vAlign w:val="center"/>
          </w:tcPr>
          <w:p w14:paraId="4C928B55" w14:textId="77777777" w:rsidR="00EF5096" w:rsidRDefault="00963523">
            <w:pPr>
              <w:spacing w:after="20" w:line="240" w:lineRule="auto"/>
            </w:pPr>
            <w:r>
              <w:rPr>
                <w:sz w:val="14"/>
              </w:rPr>
              <w:t>Relevant credential letters; OR purchase order(s) from an exchange or financial institution, together with confirmation that the purchase order was executed satisfactorily. A sanitized purchase order with commercial details removed may be submitted, provided it is accompanied by customer confirmation of successful execution.</w:t>
            </w:r>
          </w:p>
        </w:tc>
      </w:tr>
      <w:tr w:rsidR="00EF5096" w14:paraId="3C79A4C6" w14:textId="77777777" w:rsidTr="5E2A7D2E">
        <w:trPr>
          <w:jc w:val="center"/>
        </w:trPr>
        <w:tc>
          <w:tcPr>
            <w:tcW w:w="648" w:type="dxa"/>
            <w:tcMar>
              <w:top w:w="80" w:type="dxa"/>
              <w:left w:w="90" w:type="dxa"/>
              <w:bottom w:w="80" w:type="dxa"/>
              <w:right w:w="90" w:type="dxa"/>
            </w:tcMar>
            <w:vAlign w:val="center"/>
          </w:tcPr>
          <w:p w14:paraId="5FCD5EC4" w14:textId="77777777" w:rsidR="00EF5096" w:rsidRDefault="00963523">
            <w:pPr>
              <w:spacing w:after="20" w:line="240" w:lineRule="auto"/>
              <w:jc w:val="center"/>
            </w:pPr>
            <w:r>
              <w:rPr>
                <w:b/>
                <w:sz w:val="14"/>
              </w:rPr>
              <w:t>3</w:t>
            </w:r>
          </w:p>
        </w:tc>
        <w:tc>
          <w:tcPr>
            <w:tcW w:w="4320" w:type="dxa"/>
            <w:tcMar>
              <w:top w:w="80" w:type="dxa"/>
              <w:left w:w="90" w:type="dxa"/>
              <w:bottom w:w="80" w:type="dxa"/>
              <w:right w:w="90" w:type="dxa"/>
            </w:tcMar>
            <w:vAlign w:val="center"/>
          </w:tcPr>
          <w:p w14:paraId="182ADDC1" w14:textId="653496F5" w:rsidR="00EF5096" w:rsidRDefault="00963523">
            <w:pPr>
              <w:spacing w:after="20" w:line="240" w:lineRule="auto"/>
            </w:pPr>
            <w:r w:rsidRPr="5E2A7D2E">
              <w:rPr>
                <w:b/>
                <w:bCs/>
                <w:sz w:val="14"/>
                <w:szCs w:val="14"/>
              </w:rPr>
              <w:t>Exchange Trading Platform Implementation</w:t>
            </w:r>
          </w:p>
          <w:p w14:paraId="639276D5" w14:textId="77777777" w:rsidR="00EF5096" w:rsidRDefault="00963523">
            <w:pPr>
              <w:spacing w:after="20" w:line="240" w:lineRule="auto"/>
            </w:pPr>
            <w:r>
              <w:rPr>
                <w:sz w:val="14"/>
              </w:rPr>
              <w:t>The Bidder must have successfully implemented the core components of an Exchange Trading Platform software solution in at least one named exchange in India or globally, and the implementation must have been live in production for at least one year.</w:t>
            </w:r>
          </w:p>
        </w:tc>
        <w:tc>
          <w:tcPr>
            <w:tcW w:w="5256" w:type="dxa"/>
            <w:tcMar>
              <w:top w:w="80" w:type="dxa"/>
              <w:left w:w="90" w:type="dxa"/>
              <w:bottom w:w="80" w:type="dxa"/>
              <w:right w:w="90" w:type="dxa"/>
            </w:tcMar>
            <w:vAlign w:val="center"/>
          </w:tcPr>
          <w:p w14:paraId="28AC95FE" w14:textId="77777777" w:rsidR="00EF5096" w:rsidRDefault="00963523">
            <w:pPr>
              <w:spacing w:after="20" w:line="240" w:lineRule="auto"/>
            </w:pPr>
            <w:r>
              <w:rPr>
                <w:sz w:val="14"/>
              </w:rPr>
              <w:t>Relevant credential letters; OR purchase order(s) from an exchange or financial institution, together with confirmation that the purchase order was executed satisfactorily. A sanitized purchase order with commercial details removed may be submitted, provided it is accompanied by customer confirmation of successful execution.</w:t>
            </w:r>
          </w:p>
        </w:tc>
      </w:tr>
      <w:tr w:rsidR="00EF5096" w14:paraId="41FAC85F" w14:textId="77777777" w:rsidTr="5E2A7D2E">
        <w:trPr>
          <w:jc w:val="center"/>
        </w:trPr>
        <w:tc>
          <w:tcPr>
            <w:tcW w:w="648" w:type="dxa"/>
            <w:shd w:val="clear" w:color="auto" w:fill="F2F6FA"/>
            <w:tcMar>
              <w:top w:w="80" w:type="dxa"/>
              <w:left w:w="90" w:type="dxa"/>
              <w:bottom w:w="80" w:type="dxa"/>
              <w:right w:w="90" w:type="dxa"/>
            </w:tcMar>
            <w:vAlign w:val="center"/>
          </w:tcPr>
          <w:p w14:paraId="2598DEE6" w14:textId="77777777" w:rsidR="00EF5096" w:rsidRDefault="00963523">
            <w:pPr>
              <w:spacing w:after="20" w:line="240" w:lineRule="auto"/>
              <w:jc w:val="center"/>
            </w:pPr>
            <w:r>
              <w:rPr>
                <w:b/>
                <w:sz w:val="14"/>
              </w:rPr>
              <w:t>4</w:t>
            </w:r>
          </w:p>
        </w:tc>
        <w:tc>
          <w:tcPr>
            <w:tcW w:w="4320" w:type="dxa"/>
            <w:shd w:val="clear" w:color="auto" w:fill="F2F6FA"/>
            <w:tcMar>
              <w:top w:w="80" w:type="dxa"/>
              <w:left w:w="90" w:type="dxa"/>
              <w:bottom w:w="80" w:type="dxa"/>
              <w:right w:w="90" w:type="dxa"/>
            </w:tcMar>
            <w:vAlign w:val="center"/>
          </w:tcPr>
          <w:p w14:paraId="439F60E9" w14:textId="3927C2BE" w:rsidR="00EF5096" w:rsidRDefault="00963523">
            <w:pPr>
              <w:spacing w:after="20" w:line="240" w:lineRule="auto"/>
            </w:pPr>
            <w:r w:rsidRPr="5E2A7D2E">
              <w:rPr>
                <w:b/>
                <w:bCs/>
                <w:sz w:val="14"/>
                <w:szCs w:val="14"/>
              </w:rPr>
              <w:t>Source Code Escrow</w:t>
            </w:r>
          </w:p>
          <w:p w14:paraId="5B6E49CA" w14:textId="77777777" w:rsidR="00EF5096" w:rsidRDefault="00963523">
            <w:pPr>
              <w:spacing w:after="20" w:line="240" w:lineRule="auto"/>
            </w:pPr>
            <w:r>
              <w:rPr>
                <w:sz w:val="14"/>
              </w:rPr>
              <w:t>The Bidder must be willing to deposit the source code of the proposed solution into a recognized escrow account based in India.</w:t>
            </w:r>
          </w:p>
        </w:tc>
        <w:tc>
          <w:tcPr>
            <w:tcW w:w="5256" w:type="dxa"/>
            <w:shd w:val="clear" w:color="auto" w:fill="F2F6FA"/>
            <w:tcMar>
              <w:top w:w="80" w:type="dxa"/>
              <w:left w:w="90" w:type="dxa"/>
              <w:bottom w:w="80" w:type="dxa"/>
              <w:right w:w="90" w:type="dxa"/>
            </w:tcMar>
            <w:vAlign w:val="center"/>
          </w:tcPr>
          <w:p w14:paraId="694834B5" w14:textId="77777777" w:rsidR="00EF5096" w:rsidRDefault="00963523">
            <w:pPr>
              <w:spacing w:after="20" w:line="240" w:lineRule="auto"/>
            </w:pPr>
            <w:r>
              <w:rPr>
                <w:sz w:val="14"/>
              </w:rPr>
              <w:t>A declaration on the Bidder’s official letterhead confirming its willingness to comply with the source code escrow requirement.</w:t>
            </w:r>
          </w:p>
        </w:tc>
      </w:tr>
      <w:tr w:rsidR="00EF5096" w14:paraId="70810429" w14:textId="77777777" w:rsidTr="5E2A7D2E">
        <w:trPr>
          <w:jc w:val="center"/>
        </w:trPr>
        <w:tc>
          <w:tcPr>
            <w:tcW w:w="648" w:type="dxa"/>
            <w:tcMar>
              <w:top w:w="80" w:type="dxa"/>
              <w:left w:w="90" w:type="dxa"/>
              <w:bottom w:w="80" w:type="dxa"/>
              <w:right w:w="90" w:type="dxa"/>
            </w:tcMar>
            <w:vAlign w:val="center"/>
          </w:tcPr>
          <w:p w14:paraId="78941E47" w14:textId="77777777" w:rsidR="00EF5096" w:rsidRDefault="00963523">
            <w:pPr>
              <w:spacing w:after="20" w:line="240" w:lineRule="auto"/>
              <w:jc w:val="center"/>
            </w:pPr>
            <w:r>
              <w:rPr>
                <w:b/>
                <w:sz w:val="14"/>
              </w:rPr>
              <w:t>5</w:t>
            </w:r>
          </w:p>
        </w:tc>
        <w:tc>
          <w:tcPr>
            <w:tcW w:w="4320" w:type="dxa"/>
            <w:tcMar>
              <w:top w:w="80" w:type="dxa"/>
              <w:left w:w="90" w:type="dxa"/>
              <w:bottom w:w="80" w:type="dxa"/>
              <w:right w:w="90" w:type="dxa"/>
            </w:tcMar>
            <w:vAlign w:val="center"/>
          </w:tcPr>
          <w:p w14:paraId="6B8D33CC" w14:textId="46C79B29" w:rsidR="00EF5096" w:rsidRDefault="00963523">
            <w:pPr>
              <w:spacing w:after="20" w:line="240" w:lineRule="auto"/>
            </w:pPr>
            <w:r w:rsidRPr="5E2A7D2E">
              <w:rPr>
                <w:b/>
                <w:bCs/>
                <w:sz w:val="14"/>
                <w:szCs w:val="14"/>
              </w:rPr>
              <w:t>Relevant Personnel Strength</w:t>
            </w:r>
          </w:p>
          <w:p w14:paraId="2A57D6D5" w14:textId="77777777" w:rsidR="00EF5096" w:rsidRDefault="00963523">
            <w:pPr>
              <w:spacing w:after="20" w:line="240" w:lineRule="auto"/>
            </w:pPr>
            <w:r>
              <w:rPr>
                <w:sz w:val="14"/>
              </w:rPr>
              <w:t>The Bidder should have at least 50 technical and functional personnel on its payroll who are directly relevant to the application software of the proposed solution, including resources for customization, installation, implementation, integration, testing, support and periodic maintenance of the proposed and ancillary solutions.</w:t>
            </w:r>
          </w:p>
        </w:tc>
        <w:tc>
          <w:tcPr>
            <w:tcW w:w="5256" w:type="dxa"/>
            <w:tcMar>
              <w:top w:w="80" w:type="dxa"/>
              <w:left w:w="90" w:type="dxa"/>
              <w:bottom w:w="80" w:type="dxa"/>
              <w:right w:w="90" w:type="dxa"/>
            </w:tcMar>
            <w:vAlign w:val="center"/>
          </w:tcPr>
          <w:p w14:paraId="0E413615" w14:textId="77777777" w:rsidR="00EF5096" w:rsidRDefault="00963523">
            <w:pPr>
              <w:spacing w:after="20" w:line="240" w:lineRule="auto"/>
            </w:pPr>
            <w:r>
              <w:rPr>
                <w:sz w:val="14"/>
              </w:rPr>
              <w:t>A self-declaration on the Bidder’s official letterhead stating the number of relevant personnel on its payroll.</w:t>
            </w:r>
          </w:p>
        </w:tc>
      </w:tr>
      <w:tr w:rsidR="00EF5096" w14:paraId="441C5AEE" w14:textId="77777777" w:rsidTr="5E2A7D2E">
        <w:trPr>
          <w:jc w:val="center"/>
        </w:trPr>
        <w:tc>
          <w:tcPr>
            <w:tcW w:w="648" w:type="dxa"/>
            <w:shd w:val="clear" w:color="auto" w:fill="F2F6FA"/>
            <w:tcMar>
              <w:top w:w="80" w:type="dxa"/>
              <w:left w:w="90" w:type="dxa"/>
              <w:bottom w:w="80" w:type="dxa"/>
              <w:right w:w="90" w:type="dxa"/>
            </w:tcMar>
            <w:vAlign w:val="center"/>
          </w:tcPr>
          <w:p w14:paraId="29B4EA11" w14:textId="77777777" w:rsidR="00EF5096" w:rsidRDefault="00963523">
            <w:pPr>
              <w:spacing w:after="20" w:line="240" w:lineRule="auto"/>
              <w:jc w:val="center"/>
            </w:pPr>
            <w:r>
              <w:rPr>
                <w:b/>
                <w:sz w:val="14"/>
              </w:rPr>
              <w:t>6</w:t>
            </w:r>
          </w:p>
        </w:tc>
        <w:tc>
          <w:tcPr>
            <w:tcW w:w="4320" w:type="dxa"/>
            <w:shd w:val="clear" w:color="auto" w:fill="F2F6FA"/>
            <w:tcMar>
              <w:top w:w="80" w:type="dxa"/>
              <w:left w:w="90" w:type="dxa"/>
              <w:bottom w:w="80" w:type="dxa"/>
              <w:right w:w="90" w:type="dxa"/>
            </w:tcMar>
            <w:vAlign w:val="center"/>
          </w:tcPr>
          <w:p w14:paraId="2CA9E958" w14:textId="7D6E05D4" w:rsidR="00EF5096" w:rsidRDefault="00963523">
            <w:pPr>
              <w:spacing w:after="20" w:line="240" w:lineRule="auto"/>
            </w:pPr>
            <w:r w:rsidRPr="5E2A7D2E">
              <w:rPr>
                <w:b/>
                <w:bCs/>
                <w:sz w:val="14"/>
                <w:szCs w:val="14"/>
              </w:rPr>
              <w:t>Positive Net Worth</w:t>
            </w:r>
          </w:p>
          <w:p w14:paraId="28DBD565" w14:textId="77777777" w:rsidR="00EF5096" w:rsidRDefault="00963523">
            <w:pPr>
              <w:spacing w:after="20" w:line="240" w:lineRule="auto"/>
            </w:pPr>
            <w:r>
              <w:rPr>
                <w:sz w:val="14"/>
              </w:rPr>
              <w:t>The Bidder should have a positive net worth in each of the last three financial years up to FY 2025-26 and should not have incurred any net worth erosion during this period.</w:t>
            </w:r>
          </w:p>
        </w:tc>
        <w:tc>
          <w:tcPr>
            <w:tcW w:w="5256" w:type="dxa"/>
            <w:shd w:val="clear" w:color="auto" w:fill="F2F6FA"/>
            <w:tcMar>
              <w:top w:w="80" w:type="dxa"/>
              <w:left w:w="90" w:type="dxa"/>
              <w:bottom w:w="80" w:type="dxa"/>
              <w:right w:w="90" w:type="dxa"/>
            </w:tcMar>
            <w:vAlign w:val="center"/>
          </w:tcPr>
          <w:p w14:paraId="73575722" w14:textId="77777777" w:rsidR="00EF5096" w:rsidRDefault="00963523">
            <w:pPr>
              <w:spacing w:after="20" w:line="240" w:lineRule="auto"/>
            </w:pPr>
            <w:r>
              <w:rPr>
                <w:sz w:val="14"/>
              </w:rPr>
              <w:t>Certified copies of audited financial statements for the three financial years; OR an original certificate from the Bidder’s statutory auditor providing the relevant financial details.</w:t>
            </w:r>
          </w:p>
        </w:tc>
      </w:tr>
      <w:tr w:rsidR="00EF5096" w14:paraId="6919D28B" w14:textId="77777777" w:rsidTr="5E2A7D2E">
        <w:trPr>
          <w:jc w:val="center"/>
        </w:trPr>
        <w:tc>
          <w:tcPr>
            <w:tcW w:w="648" w:type="dxa"/>
            <w:tcMar>
              <w:top w:w="80" w:type="dxa"/>
              <w:left w:w="90" w:type="dxa"/>
              <w:bottom w:w="80" w:type="dxa"/>
              <w:right w:w="90" w:type="dxa"/>
            </w:tcMar>
            <w:vAlign w:val="center"/>
          </w:tcPr>
          <w:p w14:paraId="75697EEC" w14:textId="77777777" w:rsidR="00EF5096" w:rsidRDefault="00963523">
            <w:pPr>
              <w:spacing w:after="20" w:line="240" w:lineRule="auto"/>
              <w:jc w:val="center"/>
            </w:pPr>
            <w:r>
              <w:rPr>
                <w:b/>
                <w:sz w:val="14"/>
              </w:rPr>
              <w:t>7</w:t>
            </w:r>
          </w:p>
        </w:tc>
        <w:tc>
          <w:tcPr>
            <w:tcW w:w="4320" w:type="dxa"/>
            <w:tcMar>
              <w:top w:w="80" w:type="dxa"/>
              <w:left w:w="90" w:type="dxa"/>
              <w:bottom w:w="80" w:type="dxa"/>
              <w:right w:w="90" w:type="dxa"/>
            </w:tcMar>
            <w:vAlign w:val="center"/>
          </w:tcPr>
          <w:p w14:paraId="1E2AE560" w14:textId="400ECE07" w:rsidR="00EF5096" w:rsidRDefault="00963523">
            <w:pPr>
              <w:spacing w:after="20" w:line="240" w:lineRule="auto"/>
            </w:pPr>
            <w:r w:rsidRPr="5E2A7D2E">
              <w:rPr>
                <w:b/>
                <w:bCs/>
                <w:sz w:val="14"/>
                <w:szCs w:val="14"/>
              </w:rPr>
              <w:t>Presence in India</w:t>
            </w:r>
          </w:p>
          <w:p w14:paraId="3C1DABA2" w14:textId="77777777" w:rsidR="00EF5096" w:rsidRDefault="00963523">
            <w:pPr>
              <w:spacing w:after="20" w:line="240" w:lineRule="auto"/>
            </w:pPr>
            <w:r>
              <w:rPr>
                <w:sz w:val="14"/>
              </w:rPr>
              <w:t>The Bidder must have a registered office and/or operational presence in India.</w:t>
            </w:r>
          </w:p>
        </w:tc>
        <w:tc>
          <w:tcPr>
            <w:tcW w:w="5256" w:type="dxa"/>
            <w:tcMar>
              <w:top w:w="80" w:type="dxa"/>
              <w:left w:w="90" w:type="dxa"/>
              <w:bottom w:w="80" w:type="dxa"/>
              <w:right w:w="90" w:type="dxa"/>
            </w:tcMar>
            <w:vAlign w:val="center"/>
          </w:tcPr>
          <w:p w14:paraId="256D0766" w14:textId="77777777" w:rsidR="00EF5096" w:rsidRDefault="00963523">
            <w:pPr>
              <w:spacing w:after="20" w:line="240" w:lineRule="auto"/>
            </w:pPr>
            <w:r>
              <w:rPr>
                <w:sz w:val="14"/>
              </w:rPr>
              <w:t>Documentary proof such as GST registration, lease agreement or utility bill evidencing presence in India.</w:t>
            </w:r>
          </w:p>
        </w:tc>
      </w:tr>
    </w:tbl>
    <w:p w14:paraId="2389712C" w14:textId="77777777" w:rsidR="00EF5096" w:rsidRDefault="00963523">
      <w:pPr>
        <w:spacing w:before="100" w:after="60" w:line="240" w:lineRule="auto"/>
      </w:pPr>
      <w:r>
        <w:rPr>
          <w:b/>
          <w:color w:val="1F4E79"/>
          <w:sz w:val="20"/>
        </w:rPr>
        <w:t>2. Submission Requirements</w:t>
      </w:r>
    </w:p>
    <w:p w14:paraId="58A31942" w14:textId="77777777" w:rsidR="00CC650D" w:rsidRDefault="00000000">
      <w:pPr>
        <w:spacing w:after="60" w:line="240" w:lineRule="auto"/>
        <w:ind w:left="230" w:hanging="173"/>
      </w:pPr>
      <w:r>
        <w:rPr>
          <w:sz w:val="16"/>
        </w:rPr>
        <w:t>• Eligibility submissions must include supporting documents against every criterion listed above.</w:t>
      </w:r>
    </w:p>
    <w:p w14:paraId="05A4DFC6" w14:textId="77777777" w:rsidR="00CC650D" w:rsidRDefault="00000000">
      <w:pPr>
        <w:spacing w:after="60" w:line="240" w:lineRule="auto"/>
        <w:ind w:left="230" w:hanging="173"/>
      </w:pPr>
      <w:r>
        <w:rPr>
          <w:sz w:val="16"/>
        </w:rPr>
        <w:t>• The Bidder must also submit the signed Non-Disclosure Agreement (NDA) in the prescribed format, a signed declaration confirming compliance with all eligibility criteria, and an authorization letter for the signatory.</w:t>
      </w:r>
    </w:p>
    <w:p w14:paraId="44D70FBD" w14:textId="77777777" w:rsidR="00CC650D" w:rsidRDefault="00000000">
      <w:pPr>
        <w:spacing w:after="60" w:line="240" w:lineRule="auto"/>
        <w:ind w:left="230" w:hanging="173"/>
      </w:pPr>
      <w:r>
        <w:rPr>
          <w:sz w:val="16"/>
        </w:rPr>
        <w:t>• In the submission email, the Bidder must state the names and MAC addresses of two authorized persons who require access to the Technical and Functional Requirement Specification and other restricted RFP documents.</w:t>
      </w:r>
    </w:p>
    <w:p w14:paraId="546CAEC0" w14:textId="77777777" w:rsidR="00CC650D" w:rsidRDefault="00000000">
      <w:pPr>
        <w:spacing w:after="60" w:line="240" w:lineRule="auto"/>
        <w:ind w:left="230" w:hanging="173"/>
      </w:pPr>
      <w:r>
        <w:rPr>
          <w:sz w:val="16"/>
        </w:rPr>
        <w:t>• The complete submission, comprising the signed NDA, eligibility declaration, authorization letter and supporting eligibility documents, must be sent by email to rfp2026@mse.co.in on or before August 31, 2026. The names and MAC addresses of the two authorized persons must be provided in the body of the same email.</w:t>
      </w:r>
    </w:p>
    <w:p w14:paraId="15C9BF77" w14:textId="77777777" w:rsidR="00CC650D" w:rsidRDefault="00000000">
      <w:pPr>
        <w:spacing w:after="60" w:line="240" w:lineRule="auto"/>
        <w:ind w:left="230" w:hanging="173"/>
      </w:pPr>
      <w:r>
        <w:rPr>
          <w:sz w:val="16"/>
        </w:rPr>
        <w:t>• All declarations must be issued on the Bidder’s official letterhead and signed by an authorized signatory.</w:t>
      </w:r>
    </w:p>
    <w:p w14:paraId="75E00DA3" w14:textId="77777777" w:rsidR="00CC650D" w:rsidRDefault="00000000">
      <w:pPr>
        <w:spacing w:after="60" w:line="240" w:lineRule="auto"/>
        <w:ind w:left="230" w:hanging="173"/>
      </w:pPr>
      <w:r>
        <w:rPr>
          <w:sz w:val="16"/>
        </w:rPr>
        <w:t>• Where a purchase order is submitted as evidence, commercial information may be redacted, but the submission must be accompanied by confirmation of satisfactory or successful execution from the relevant customer.</w:t>
      </w:r>
    </w:p>
    <w:p w14:paraId="2A45247D" w14:textId="77777777" w:rsidR="00CC650D" w:rsidRDefault="00000000">
      <w:pPr>
        <w:spacing w:after="60" w:line="240" w:lineRule="auto"/>
        <w:ind w:left="230" w:hanging="173"/>
      </w:pPr>
      <w:r>
        <w:rPr>
          <w:sz w:val="16"/>
        </w:rPr>
        <w:t>• Upon successful verification of the eligibility documents and signed NDA, MSE may provide the authorized persons access to the Technical and Functional Requirement Specification and other restricted RFP documents using the MAC addresses stated in the submission email.</w:t>
      </w:r>
    </w:p>
    <w:p w14:paraId="70C28554" w14:textId="77777777" w:rsidR="00CC650D" w:rsidRDefault="00000000">
      <w:pPr>
        <w:spacing w:after="60" w:line="240" w:lineRule="auto"/>
        <w:ind w:left="230" w:hanging="173"/>
      </w:pPr>
      <w:r>
        <w:rPr>
          <w:sz w:val="16"/>
        </w:rPr>
        <w:t>• Submissions received after the stated deadline, or submissions that are incomplete or do not contain satisfactory documentary evidence, may not be considered.</w:t>
      </w:r>
    </w:p>
    <w:p w14:paraId="1C06F90F" w14:textId="77777777" w:rsidR="00EF5096" w:rsidRDefault="00963523">
      <w:pPr>
        <w:spacing w:before="100" w:after="60" w:line="240" w:lineRule="auto"/>
      </w:pPr>
      <w:r>
        <w:rPr>
          <w:b/>
          <w:color w:val="1F4E79"/>
          <w:sz w:val="20"/>
        </w:rPr>
        <w:t>3. Evaluation of Eligibility</w:t>
      </w:r>
    </w:p>
    <w:p w14:paraId="149BE4AE" w14:textId="77777777" w:rsidR="00EF5096" w:rsidRDefault="00963523">
      <w:pPr>
        <w:spacing w:after="60" w:line="240" w:lineRule="auto"/>
        <w:jc w:val="both"/>
      </w:pPr>
      <w:r w:rsidRPr="161DB76F">
        <w:rPr>
          <w:b/>
          <w:bCs/>
          <w:sz w:val="16"/>
        </w:rPr>
        <w:t xml:space="preserve">Eligibility evaluation will be on a pass/fail basis. </w:t>
      </w:r>
      <w:r>
        <w:rPr>
          <w:sz w:val="16"/>
        </w:rPr>
        <w:t>Only entities meeting all eligibility criteria and providing satisfactory documentary evidence may be considered for the subsequent process. Non-compliance with any criterion, incomplete documentation or material misrepresentation may result in rejection. MSE may seek clarifications or additional supporting documents at its discretion.</w:t>
      </w:r>
    </w:p>
    <w:p w14:paraId="230B9FB0" w14:textId="0C19A027" w:rsidR="161DB76F" w:rsidRDefault="161DB76F" w:rsidP="161DB76F">
      <w:pPr>
        <w:spacing w:before="100" w:after="60" w:line="240" w:lineRule="auto"/>
        <w:rPr>
          <w:b/>
          <w:bCs/>
          <w:color w:val="1F4E79"/>
          <w:sz w:val="20"/>
          <w:szCs w:val="20"/>
        </w:rPr>
      </w:pPr>
    </w:p>
    <w:p w14:paraId="134CBEEC" w14:textId="32763E6D" w:rsidR="5E2A7D2E" w:rsidRDefault="5E2A7D2E" w:rsidP="5E2A7D2E">
      <w:pPr>
        <w:spacing w:before="100" w:after="60" w:line="240" w:lineRule="auto"/>
        <w:rPr>
          <w:b/>
          <w:bCs/>
          <w:color w:val="1F4E79"/>
          <w:sz w:val="20"/>
          <w:szCs w:val="20"/>
        </w:rPr>
      </w:pPr>
    </w:p>
    <w:p w14:paraId="7EF35BF1" w14:textId="77777777" w:rsidR="00EF5096" w:rsidRDefault="00963523">
      <w:pPr>
        <w:spacing w:before="100" w:after="60" w:line="240" w:lineRule="auto"/>
      </w:pPr>
      <w:r>
        <w:rPr>
          <w:b/>
          <w:color w:val="1F4E79"/>
          <w:sz w:val="20"/>
        </w:rPr>
        <w:t>4. Important Notice</w:t>
      </w:r>
    </w:p>
    <w:p w14:paraId="7ADDAF4D" w14:textId="77777777" w:rsidR="00EF5096" w:rsidRDefault="00963523">
      <w:pPr>
        <w:spacing w:after="60" w:line="240" w:lineRule="auto"/>
        <w:jc w:val="both"/>
      </w:pPr>
      <w:r>
        <w:rPr>
          <w:b/>
          <w:sz w:val="16"/>
        </w:rPr>
        <w:t xml:space="preserve">This notice is issued only for publication of eligibility criteria and identification of eligible entities. </w:t>
      </w:r>
      <w:r>
        <w:rPr>
          <w:sz w:val="16"/>
        </w:rPr>
        <w:t>It does not constitute an invitation to submit technical or commercial proposals, an offer, a promise or a binding commitment by MSE. MSE may shortlist eligible entities and issue an RFP or restricted documents at a later stage, or may modify, suspend or cancel the process at its sole discretion. Participation in this eligibility process does not confer any right to receive an RFP, restricted documents or any contract.</w:t>
      </w:r>
    </w:p>
    <w:p w14:paraId="41725AD6" w14:textId="77777777" w:rsidR="00EF5096" w:rsidRDefault="00963523">
      <w:pPr>
        <w:spacing w:before="100" w:after="60" w:line="240" w:lineRule="auto"/>
      </w:pPr>
      <w:r>
        <w:rPr>
          <w:b/>
          <w:color w:val="1F4E79"/>
          <w:sz w:val="20"/>
        </w:rPr>
        <w:t>5. Contact and Updates</w:t>
      </w:r>
    </w:p>
    <w:p w14:paraId="654A4AAC" w14:textId="77777777" w:rsidR="00EF5096" w:rsidRDefault="00963523">
      <w:pPr>
        <w:spacing w:after="60" w:line="240" w:lineRule="auto"/>
        <w:jc w:val="both"/>
      </w:pPr>
      <w:r>
        <w:rPr>
          <w:sz w:val="16"/>
        </w:rPr>
        <w:t>For corrigenda, updates, submission timelines and related instructions, interested entities should refer to MSE’s website at www.mseindia.com. The signed NDA, eligibility declaration, authorization letter and supporting eligibility documents must be submitted by email to rfp2026@mse.co.in on or before August 31, 2026. The names and MAC addresses of two authorized persons must be stated in the body of the submission email so that access to the further restricted documents may be provided after verification. Queries, if permitted under the published schedule, may also be sent to the same email address.</w:t>
      </w:r>
    </w:p>
    <w:p w14:paraId="6EB218E3" w14:textId="78E77D4C" w:rsidR="161DB76F" w:rsidRDefault="161DB76F" w:rsidP="161DB76F">
      <w:pPr>
        <w:spacing w:before="160" w:after="60" w:line="240" w:lineRule="auto"/>
        <w:jc w:val="right"/>
        <w:rPr>
          <w:b/>
          <w:bCs/>
        </w:rPr>
      </w:pPr>
    </w:p>
    <w:p w14:paraId="743C49D5" w14:textId="6E7F944F" w:rsidR="161DB76F" w:rsidRDefault="161DB76F" w:rsidP="161DB76F">
      <w:pPr>
        <w:spacing w:before="160" w:after="60" w:line="240" w:lineRule="auto"/>
        <w:jc w:val="right"/>
        <w:rPr>
          <w:b/>
          <w:bCs/>
        </w:rPr>
      </w:pPr>
    </w:p>
    <w:p w14:paraId="66F16C7B" w14:textId="2C8D701E" w:rsidR="161DB76F" w:rsidRDefault="161DB76F" w:rsidP="161DB76F">
      <w:pPr>
        <w:spacing w:before="160" w:after="60" w:line="240" w:lineRule="auto"/>
        <w:jc w:val="right"/>
        <w:rPr>
          <w:b/>
          <w:bCs/>
        </w:rPr>
      </w:pPr>
    </w:p>
    <w:p w14:paraId="6BED7191" w14:textId="77777777" w:rsidR="00EF5096" w:rsidRDefault="00963523">
      <w:pPr>
        <w:spacing w:before="160" w:after="60" w:line="240" w:lineRule="auto"/>
        <w:jc w:val="right"/>
      </w:pPr>
      <w:r>
        <w:rPr>
          <w:b/>
          <w:sz w:val="16"/>
        </w:rPr>
        <w:t>For Metropolitan Stock Exchange of India Limited</w:t>
      </w:r>
    </w:p>
    <w:p w14:paraId="12E53B05" w14:textId="77777777" w:rsidR="00EF5096" w:rsidRDefault="00963523">
      <w:pPr>
        <w:spacing w:before="240" w:after="60" w:line="240" w:lineRule="auto"/>
        <w:jc w:val="right"/>
      </w:pPr>
      <w:r>
        <w:rPr>
          <w:b/>
          <w:sz w:val="16"/>
        </w:rPr>
        <w:t>Authorized Signatory</w:t>
      </w:r>
    </w:p>
    <w:p w14:paraId="0FE3DEE7" w14:textId="77777777" w:rsidR="00EF5096" w:rsidRDefault="00963523">
      <w:pPr>
        <w:spacing w:before="20" w:after="60" w:line="240" w:lineRule="auto"/>
      </w:pPr>
      <w:r>
        <w:rPr>
          <w:sz w:val="16"/>
        </w:rPr>
        <w:t>Place: Mumbai</w:t>
      </w:r>
    </w:p>
    <w:p w14:paraId="615ED89D" w14:textId="77777777" w:rsidR="00EF5096" w:rsidRDefault="00963523">
      <w:pPr>
        <w:spacing w:after="60" w:line="240" w:lineRule="auto"/>
      </w:pPr>
      <w:r>
        <w:rPr>
          <w:sz w:val="16"/>
        </w:rPr>
        <w:t>Date: August 21, 2026</w:t>
      </w:r>
    </w:p>
    <w:sectPr w:rsidR="00EF5096" w:rsidSect="00034616">
      <w:headerReference w:type="even" r:id="rId8"/>
      <w:headerReference w:type="default" r:id="rId9"/>
      <w:footerReference w:type="default" r:id="rId10"/>
      <w:headerReference w:type="first" r:id="rId11"/>
      <w:pgSz w:w="12240" w:h="15840"/>
      <w:pgMar w:top="691" w:right="792" w:bottom="691"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8C2D" w14:textId="77777777" w:rsidR="005B171A" w:rsidRDefault="005B171A">
      <w:pPr>
        <w:spacing w:after="0" w:line="240" w:lineRule="auto"/>
      </w:pPr>
      <w:r>
        <w:separator/>
      </w:r>
    </w:p>
  </w:endnote>
  <w:endnote w:type="continuationSeparator" w:id="0">
    <w:p w14:paraId="3BC4EE26" w14:textId="77777777" w:rsidR="005B171A" w:rsidRDefault="005B1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EE31" w14:textId="199C8AC1" w:rsidR="00EF5096" w:rsidRDefault="00963523">
    <w:pPr>
      <w:pStyle w:val="Footer"/>
      <w:jc w:val="center"/>
    </w:pPr>
    <w:r>
      <w:rPr>
        <w:sz w:val="16"/>
      </w:rPr>
      <w:t xml:space="preserve">Page </w:t>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8B06A" w14:textId="77777777" w:rsidR="005B171A" w:rsidRDefault="005B171A">
      <w:pPr>
        <w:spacing w:after="0" w:line="240" w:lineRule="auto"/>
      </w:pPr>
      <w:r>
        <w:separator/>
      </w:r>
    </w:p>
  </w:footnote>
  <w:footnote w:type="continuationSeparator" w:id="0">
    <w:p w14:paraId="7FD1032F" w14:textId="77777777" w:rsidR="005B171A" w:rsidRDefault="005B1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47D2" w14:textId="75DAE94E" w:rsidR="00716C90" w:rsidRDefault="00716C90">
    <w:pPr>
      <w:pStyle w:val="Header"/>
    </w:pPr>
    <w:r>
      <w:rPr>
        <w:noProof/>
      </w:rPr>
      <mc:AlternateContent>
        <mc:Choice Requires="wps">
          <w:drawing>
            <wp:anchor distT="0" distB="0" distL="0" distR="0" simplePos="0" relativeHeight="251659264" behindDoc="0" locked="0" layoutInCell="1" allowOverlap="1" wp14:anchorId="6A3552FD" wp14:editId="6A10690F">
              <wp:simplePos x="635" y="635"/>
              <wp:positionH relativeFrom="page">
                <wp:align>left</wp:align>
              </wp:positionH>
              <wp:positionV relativeFrom="page">
                <wp:align>top</wp:align>
              </wp:positionV>
              <wp:extent cx="930910" cy="353060"/>
              <wp:effectExtent l="0" t="0" r="2540" b="8890"/>
              <wp:wrapNone/>
              <wp:docPr id="303910909"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53060"/>
                      </a:xfrm>
                      <a:prstGeom prst="rect">
                        <a:avLst/>
                      </a:prstGeom>
                      <a:noFill/>
                      <a:ln>
                        <a:noFill/>
                      </a:ln>
                    </wps:spPr>
                    <wps:txbx>
                      <w:txbxContent>
                        <w:p w14:paraId="0AED7A4C" w14:textId="53796018"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3552FD" id="_x0000_t202" coordsize="21600,21600" o:spt="202" path="m,l,21600r21600,l21600,xe">
              <v:stroke joinstyle="miter"/>
              <v:path gradientshapeok="t" o:connecttype="rect"/>
            </v:shapetype>
            <v:shape id="Text Box 2" o:spid="_x0000_s1026" type="#_x0000_t202" alt="Confidential" style="position:absolute;margin-left:0;margin-top:0;width:73.3pt;height:27.8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7WDQIAABoEAAAOAAAAZHJzL2Uyb0RvYy54bWysU91v2jAQf5+0/8Hy+0iAUY2IULFWTJNQ&#10;W4lOfTaOTSI5Pss+SNhfv7MJpev2NO3Fua/cx+9+t7jtW8OOyocGbMnHo5wzZSVUjd2X/Mfz+tMX&#10;zgIKWwkDVpX8pAK/XX78sOhcoSZQg6mUZ5TEhqJzJa8RXZFlQdaqFWEETllyavCtQFL9Pqu86Ch7&#10;a7JJnt9kHfjKeZAqBLLen518mfJrrSQ+ah0UMlNy6g3T69O7i2+2XIhi74WrGzm0If6hi1Y0loq+&#10;proXKNjBN3+kahvpIYDGkYQ2A60bqdIMNM04fzfNthZOpVkInOBeYQr/L618OG7dk2fYf4WeFhgB&#10;6VwoAhnjPL32bfxSp4z8BOHpFTbVI5NknE/z+Zg8klzT2TS/SbBm15+dD/hNQcuiUHJPW0lgieMm&#10;IBWk0EtIrGVh3RiTNmPsbwYKjJbs2mGUsN/1Q9s7qE40jYfzooOT64ZqbkTAJ+Fps9QmsRUf6dEG&#10;upLDIHFWg//5N3uMJ8DJy1lHTCm5JSpzZr5bWsRk9jnPI7OSNp7ns6j5pJGwuwj20N4BkXBM9+Bk&#10;EmMcmouoPbQvROZVrEYuYSXVLDlexDs885aOQarVKgURiZzAjd06GVNHsCKSz/2L8G6AG2lPD3Dh&#10;kijeoX6OjX8GtzogYZ9WEoE9ozngTQRMmxqOJTL8rZ6irie9/AUAAP//AwBQSwMEFAAGAAgAAAAh&#10;AGGGXbfaAAAABAEAAA8AAABkcnMvZG93bnJldi54bWxMj81KxEAQhO+C7zC04M2dKJsgMZNFBEHB&#10;RVwXvfZmOj+Y6QmZzia+vbNe9NJQVFH1dbFZXK+ONIbOs4HrVQKKuPK248bA/v3x6hZUEGSLvWcy&#10;8E0BNuX5WYG59TO/0XEnjYolHHI00IoMudahaslhWPmBOHq1Hx1KlGOj7YhzLHe9vkmSTDvsOC60&#10;ONBDS9XXbnIGntbhU6a6TsP2ZTsnz7PbT68fxlxeLPd3oIQW+QvDCT+iQxmZDn5iG1RvID4iv/fk&#10;rbMM1MFAmmagy0L/hy9/AAAA//8DAFBLAQItABQABgAIAAAAIQC2gziS/gAAAOEBAAATAAAAAAAA&#10;AAAAAAAAAAAAAABbQ29udGVudF9UeXBlc10ueG1sUEsBAi0AFAAGAAgAAAAhADj9If/WAAAAlAEA&#10;AAsAAAAAAAAAAAAAAAAALwEAAF9yZWxzLy5yZWxzUEsBAi0AFAAGAAgAAAAhAPz7HtYNAgAAGgQA&#10;AA4AAAAAAAAAAAAAAAAALgIAAGRycy9lMm9Eb2MueG1sUEsBAi0AFAAGAAgAAAAhAGGGXbfaAAAA&#10;BAEAAA8AAAAAAAAAAAAAAAAAZwQAAGRycy9kb3ducmV2LnhtbFBLBQYAAAAABAAEAPMAAABuBQAA&#10;AAA=&#10;" filled="f" stroked="f">
              <v:fill o:detectmouseclick="t"/>
              <v:textbox style="mso-fit-shape-to-text:t" inset="20pt,15pt,0,0">
                <w:txbxContent>
                  <w:p w14:paraId="0AED7A4C" w14:textId="53796018"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D1C92" w14:textId="6D90F66D" w:rsidR="00EF5096" w:rsidRDefault="00716C90">
    <w:pPr>
      <w:pStyle w:val="Header"/>
      <w:jc w:val="center"/>
    </w:pPr>
    <w:r>
      <w:rPr>
        <w:b/>
        <w:noProof/>
        <w:color w:val="595959"/>
        <w:sz w:val="16"/>
      </w:rPr>
      <mc:AlternateContent>
        <mc:Choice Requires="wps">
          <w:drawing>
            <wp:anchor distT="0" distB="0" distL="0" distR="0" simplePos="0" relativeHeight="251660288" behindDoc="0" locked="0" layoutInCell="1" allowOverlap="1" wp14:anchorId="6D4A9B85" wp14:editId="04E6AD35">
              <wp:simplePos x="504825" y="457200"/>
              <wp:positionH relativeFrom="page">
                <wp:align>left</wp:align>
              </wp:positionH>
              <wp:positionV relativeFrom="page">
                <wp:align>top</wp:align>
              </wp:positionV>
              <wp:extent cx="930910" cy="353060"/>
              <wp:effectExtent l="0" t="0" r="2540" b="8890"/>
              <wp:wrapNone/>
              <wp:docPr id="82341196"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53060"/>
                      </a:xfrm>
                      <a:prstGeom prst="rect">
                        <a:avLst/>
                      </a:prstGeom>
                      <a:noFill/>
                      <a:ln>
                        <a:noFill/>
                      </a:ln>
                    </wps:spPr>
                    <wps:txbx>
                      <w:txbxContent>
                        <w:p w14:paraId="64C5AEAB" w14:textId="0ECABA9A"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4A9B85" id="_x0000_t202" coordsize="21600,21600" o:spt="202" path="m,l,21600r21600,l21600,xe">
              <v:stroke joinstyle="miter"/>
              <v:path gradientshapeok="t" o:connecttype="rect"/>
            </v:shapetype>
            <v:shape id="Text Box 3" o:spid="_x0000_s1027" type="#_x0000_t202" alt="Confidential" style="position:absolute;left:0;text-align:left;margin-left:0;margin-top:0;width:73.3pt;height:27.8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aNEAIAACEEAAAOAAAAZHJzL2Uyb0RvYy54bWysU01v2zAMvQ/YfxB0X+wkS7EYcYqsRYYB&#10;QVsgHXpWZCk2YImCxMTOfv0o5atrexp2kSmS5sd7T7Pb3rRsr3xowJZ8OMg5U1ZC1dhtyX89L798&#10;4yygsJVowaqSH1Tgt/PPn2adK9QIamgr5RkVsaHoXMlrRFdkWZC1MiIMwClLQQ3eCKSr32aVFx1V&#10;N202yvObrANfOQ9ShUDe+2OQz1N9rZXER62DQtaWnGbDdPp0buKZzWei2Hrh6kaexhD/MIURjaWm&#10;l1L3AgXb+eZdKdNIDwE0DiSYDLRupEo70DbD/M0261o4lXYhcIK7wBT+X1n5sF+7J8+w/w49ERgB&#10;6VwoAjnjPr32Jn5pUkZxgvBwgU31yCQ5p+N8OqSIpNB4Ms5vEqzZ9WfnA/5QYFg0Su6JlQSW2K8C&#10;UkNKPafEXhaWTdsmZlr7l4MSoye7Thgt7Dc9a6pX02+gOtBSHo58ByeXDbVeiYBPwhPBNC2JFh/p&#10;0C10JYeTxVkN/vdH/phPuFOUs44EU3JLiuas/WmJj9Hka55HgaXbcJpP4s2nGxmbs2F35g5Ii0N6&#10;Fk4mM+Zheza1B/NCml7EbhQSVlLPkuPZvMOjfOlNSLVYpCTSkhO4smsnY+mIWQT0uX8R3p1QR6Lr&#10;Ac6SEsUb8I+58c/gFjskChIzEd8jmifYSYeJsNObiUJ/fU9Z15c9/wMAAP//AwBQSwMEFAAGAAgA&#10;AAAhAGGGXbfaAAAABAEAAA8AAABkcnMvZG93bnJldi54bWxMj81KxEAQhO+C7zC04M2dKJsgMZNF&#10;BEHBRVwXvfZmOj+Y6QmZzia+vbNe9NJQVFH1dbFZXK+ONIbOs4HrVQKKuPK248bA/v3x6hZUEGSL&#10;vWcy8E0BNuX5WYG59TO/0XEnjYolHHI00IoMudahaslhWPmBOHq1Hx1KlGOj7YhzLHe9vkmSTDvs&#10;OC60ONBDS9XXbnIGntbhU6a6TsP2ZTsnz7PbT68fxlxeLPd3oIQW+QvDCT+iQxmZDn5iG1RvID4i&#10;v/fkrbMM1MFAmmagy0L/hy9/AAAA//8DAFBLAQItABQABgAIAAAAIQC2gziS/gAAAOEBAAATAAAA&#10;AAAAAAAAAAAAAAAAAABbQ29udGVudF9UeXBlc10ueG1sUEsBAi0AFAAGAAgAAAAhADj9If/WAAAA&#10;lAEAAAsAAAAAAAAAAAAAAAAALwEAAF9yZWxzLy5yZWxzUEsBAi0AFAAGAAgAAAAhACJMpo0QAgAA&#10;IQQAAA4AAAAAAAAAAAAAAAAALgIAAGRycy9lMm9Eb2MueG1sUEsBAi0AFAAGAAgAAAAhAGGGXbfa&#10;AAAABAEAAA8AAAAAAAAAAAAAAAAAagQAAGRycy9kb3ducmV2LnhtbFBLBQYAAAAABAAEAPMAAABx&#10;BQAAAAA=&#10;" filled="f" stroked="f">
              <v:fill o:detectmouseclick="t"/>
              <v:textbox style="mso-fit-shape-to-text:t" inset="20pt,15pt,0,0">
                <w:txbxContent>
                  <w:p w14:paraId="64C5AEAB" w14:textId="0ECABA9A"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v:textbox>
              <w10:wrap anchorx="page" anchory="page"/>
            </v:shape>
          </w:pict>
        </mc:Fallback>
      </mc:AlternateContent>
    </w:r>
    <w:r w:rsidR="00963523">
      <w:rPr>
        <w:b/>
        <w:color w:val="595959"/>
        <w:sz w:val="16"/>
      </w:rPr>
      <w:t>METROPOLITAN STOCK EXCHANGE OF INDIA LIMITED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8C82" w14:textId="767395B3" w:rsidR="00716C90" w:rsidRDefault="00716C90">
    <w:pPr>
      <w:pStyle w:val="Header"/>
    </w:pPr>
    <w:r>
      <w:rPr>
        <w:noProof/>
      </w:rPr>
      <mc:AlternateContent>
        <mc:Choice Requires="wps">
          <w:drawing>
            <wp:anchor distT="0" distB="0" distL="0" distR="0" simplePos="0" relativeHeight="251658240" behindDoc="0" locked="0" layoutInCell="1" allowOverlap="1" wp14:anchorId="4B42F31B" wp14:editId="338BE15A">
              <wp:simplePos x="635" y="635"/>
              <wp:positionH relativeFrom="page">
                <wp:align>left</wp:align>
              </wp:positionH>
              <wp:positionV relativeFrom="page">
                <wp:align>top</wp:align>
              </wp:positionV>
              <wp:extent cx="930910" cy="353060"/>
              <wp:effectExtent l="0" t="0" r="2540" b="8890"/>
              <wp:wrapNone/>
              <wp:docPr id="2133384279"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53060"/>
                      </a:xfrm>
                      <a:prstGeom prst="rect">
                        <a:avLst/>
                      </a:prstGeom>
                      <a:noFill/>
                      <a:ln>
                        <a:noFill/>
                      </a:ln>
                    </wps:spPr>
                    <wps:txbx>
                      <w:txbxContent>
                        <w:p w14:paraId="7C7265B5" w14:textId="4BB4D155"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42F31B" id="_x0000_t202" coordsize="21600,21600" o:spt="202" path="m,l,21600r21600,l21600,xe">
              <v:stroke joinstyle="miter"/>
              <v:path gradientshapeok="t" o:connecttype="rect"/>
            </v:shapetype>
            <v:shape id="Text Box 1" o:spid="_x0000_s1028" type="#_x0000_t202" alt="Confidential" style="position:absolute;margin-left:0;margin-top:0;width:73.3pt;height:27.8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lXPEwIAACEEAAAOAAAAZHJzL2Uyb0RvYy54bWysU99v2jAQfp+0/8Hy+0iAUY2IULFWTJNQ&#10;W4lOfTaOTSI5Pss+SNhfv7Mhpev2NO3FOd9d7sf3fV7c9q1hR+VDA7bk41HOmbISqsbuS/7jef3p&#10;C2cBha2EAatKflKB3y4/flh0rlATqMFUyjMqYkPRuZLXiK7IsiBr1YowAqcsBTX4ViBd/T6rvOio&#10;emuySZ7fZB34ynmQKgTy3p+DfJnqa60kPmodFDJTcpoN0+nTuYtntlyIYu+Fqxt5GUP8wxStaCw1&#10;fS11L1Cwg2/+KNU20kMAjSMJbQZaN1KlHWibcf5um20tnEq7EDjBvcIU/l9Z+XDcuifPsP8KPREY&#10;AelcKAI54z699m380qSM4gTh6RU21SOT5JxP8/mYIpJC09k0v0mwZtefnQ/4TUHLolFyT6wksMRx&#10;E5AaUuqQEntZWDfGJGaM/c1BidGTXSeMFva7njVVySfD9DuoTrSUhzPfwcl1Q603IuCT8EQwTUui&#10;xUc6tIGu5HCxOKvB//ybP+YT7hTlrCPBlNySojkz3y3xMZl9zvMosHQbz/NZvPl0I2M3GPbQ3gFp&#10;cUzPwslkxjw0g6k9tC+k6VXsRiFhJfUsOQ7mHZ7lS29CqtUqJZGWnMCN3ToZS0fMIqDP/Yvw7oI6&#10;El0PMEhKFO/AP+fGP4NbHZAoSMxEfM9oXmAnHSbCLm8mCv3tPWVdX/byFwAAAP//AwBQSwMEFAAG&#10;AAgAAAAhAGGGXbfaAAAABAEAAA8AAABkcnMvZG93bnJldi54bWxMj81KxEAQhO+C7zC04M2dKJsg&#10;MZNFBEHBRVwXvfZmOj+Y6QmZzia+vbNe9NJQVFH1dbFZXK+ONIbOs4HrVQKKuPK248bA/v3x6hZU&#10;EGSLvWcy8E0BNuX5WYG59TO/0XEnjYolHHI00IoMudahaslhWPmBOHq1Hx1KlGOj7YhzLHe9vkmS&#10;TDvsOC60ONBDS9XXbnIGntbhU6a6TsP2ZTsnz7PbT68fxlxeLPd3oIQW+QvDCT+iQxmZDn5iG1Rv&#10;ID4iv/fkrbMM1MFAmmagy0L/hy9/AAAA//8DAFBLAQItABQABgAIAAAAIQC2gziS/gAAAOEBAAAT&#10;AAAAAAAAAAAAAAAAAAAAAABbQ29udGVudF9UeXBlc10ueG1sUEsBAi0AFAAGAAgAAAAhADj9If/W&#10;AAAAlAEAAAsAAAAAAAAAAAAAAAAALwEAAF9yZWxzLy5yZWxzUEsBAi0AFAAGAAgAAAAhAHPaVc8T&#10;AgAAIQQAAA4AAAAAAAAAAAAAAAAALgIAAGRycy9lMm9Eb2MueG1sUEsBAi0AFAAGAAgAAAAhAGGG&#10;XbfaAAAABAEAAA8AAAAAAAAAAAAAAAAAbQQAAGRycy9kb3ducmV2LnhtbFBLBQYAAAAABAAEAPMA&#10;AAB0BQAAAAA=&#10;" filled="f" stroked="f">
              <v:fill o:detectmouseclick="t"/>
              <v:textbox style="mso-fit-shape-to-text:t" inset="20pt,15pt,0,0">
                <w:txbxContent>
                  <w:p w14:paraId="7C7265B5" w14:textId="4BB4D155"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3402272">
    <w:abstractNumId w:val="8"/>
  </w:num>
  <w:num w:numId="2" w16cid:durableId="587932376">
    <w:abstractNumId w:val="6"/>
  </w:num>
  <w:num w:numId="3" w16cid:durableId="1437284818">
    <w:abstractNumId w:val="5"/>
  </w:num>
  <w:num w:numId="4" w16cid:durableId="1920433766">
    <w:abstractNumId w:val="4"/>
  </w:num>
  <w:num w:numId="5" w16cid:durableId="2107074536">
    <w:abstractNumId w:val="7"/>
  </w:num>
  <w:num w:numId="6" w16cid:durableId="2122259090">
    <w:abstractNumId w:val="3"/>
  </w:num>
  <w:num w:numId="7" w16cid:durableId="1875190464">
    <w:abstractNumId w:val="2"/>
  </w:num>
  <w:num w:numId="8" w16cid:durableId="1792821817">
    <w:abstractNumId w:val="1"/>
  </w:num>
  <w:num w:numId="9" w16cid:durableId="2020541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B171A"/>
    <w:rsid w:val="00716C90"/>
    <w:rsid w:val="00827196"/>
    <w:rsid w:val="008A2CEF"/>
    <w:rsid w:val="00963523"/>
    <w:rsid w:val="00AA1D8D"/>
    <w:rsid w:val="00B47730"/>
    <w:rsid w:val="00CB0664"/>
    <w:rsid w:val="00CC650D"/>
    <w:rsid w:val="00EF5096"/>
    <w:rsid w:val="00FC693F"/>
    <w:rsid w:val="161DB76F"/>
    <w:rsid w:val="22861CD8"/>
    <w:rsid w:val="2F407333"/>
    <w:rsid w:val="5E2A7D2E"/>
    <w:rsid w:val="649942B0"/>
    <w:rsid w:val="6C8E41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D5D5785-8CC6-4090-BB96-4F86FAE8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rmaltextrun">
    <w:name w:val="normaltextrun"/>
    <w:basedOn w:val="DefaultParagraphFont"/>
    <w:rsid w:val="00716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129b2cc-4393-4691-814d-95eb8359c06c}" enabled="1" method="Standar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1041</Words>
  <Characters>5934</Characters>
  <Application>Microsoft Office Word</Application>
  <DocSecurity>0</DocSecurity>
  <Lines>49</Lines>
  <Paragraphs>13</Paragraphs>
  <ScaleCrop>false</ScaleCrop>
  <Manager/>
  <Company/>
  <LinksUpToDate>false</LinksUpToDate>
  <CharactersWithSpaces>6962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Chidambaram, Sanjay</dc:creator>
  <cp:keywords/>
  <dc:description>generated by python-docx</dc:description>
  <cp:lastModifiedBy>Bhakti Rege</cp:lastModifiedBy>
  <cp:revision>2</cp:revision>
  <dcterms:created xsi:type="dcterms:W3CDTF">2026-08-21T05:35:00Z</dcterms:created>
  <dcterms:modified xsi:type="dcterms:W3CDTF">2026-08-21T05:35:00Z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7f28dc57,121d4ffd,4e86d4c</vt:lpwstr>
  </property>
  <property fmtid="{D5CDD505-2E9C-101B-9397-08002B2CF9AE}" pid="3" name="ClassificationContentMarkingHeaderFontProps">
    <vt:lpwstr>#000000,10,Aptos</vt:lpwstr>
  </property>
  <property fmtid="{D5CDD505-2E9C-101B-9397-08002B2CF9AE}" pid="4" name="ClassificationContentMarkingHeaderText">
    <vt:lpwstr>Confidential</vt:lpwstr>
  </property>
  <property fmtid="{D5CDD505-2E9C-101B-9397-08002B2CF9AE}" pid="5" name="MSIP_Label_4868c5d2-3b11-4af1-b3cf-5e270abfef7b_Enabled">
    <vt:lpwstr>true</vt:lpwstr>
  </property>
  <property fmtid="{D5CDD505-2E9C-101B-9397-08002B2CF9AE}" pid="6" name="MSIP_Label_4868c5d2-3b11-4af1-b3cf-5e270abfef7b_SetDate">
    <vt:lpwstr>2026-08-21T05:35:54Z</vt:lpwstr>
  </property>
  <property fmtid="{D5CDD505-2E9C-101B-9397-08002B2CF9AE}" pid="7" name="MSIP_Label_4868c5d2-3b11-4af1-b3cf-5e270abfef7b_Method">
    <vt:lpwstr>Standard</vt:lpwstr>
  </property>
  <property fmtid="{D5CDD505-2E9C-101B-9397-08002B2CF9AE}" pid="8" name="MSIP_Label_4868c5d2-3b11-4af1-b3cf-5e270abfef7b_Name">
    <vt:lpwstr>Confidential</vt:lpwstr>
  </property>
  <property fmtid="{D5CDD505-2E9C-101B-9397-08002B2CF9AE}" pid="9" name="MSIP_Label_4868c5d2-3b11-4af1-b3cf-5e270abfef7b_SiteId">
    <vt:lpwstr>7dd2e615-eadf-4c47-b5b5-d324b9c77ff7</vt:lpwstr>
  </property>
  <property fmtid="{D5CDD505-2E9C-101B-9397-08002B2CF9AE}" pid="10" name="MSIP_Label_4868c5d2-3b11-4af1-b3cf-5e270abfef7b_ActionId">
    <vt:lpwstr>562401f0-a632-438a-9064-df6f0c8a16a6</vt:lpwstr>
  </property>
  <property fmtid="{D5CDD505-2E9C-101B-9397-08002B2CF9AE}" pid="11" name="MSIP_Label_4868c5d2-3b11-4af1-b3cf-5e270abfef7b_ContentBits">
    <vt:lpwstr>1</vt:lpwstr>
  </property>
  <property fmtid="{D5CDD505-2E9C-101B-9397-08002B2CF9AE}" pid="12" name="MSIP_Label_4868c5d2-3b11-4af1-b3cf-5e270abfef7b_Tag">
    <vt:lpwstr>10, 3, 0, 1</vt:lpwstr>
  </property>
</Properties>
</file>